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A91F" w14:textId="77777777" w:rsidR="00E4104E" w:rsidRDefault="00E4104E" w:rsidP="008B52EB">
      <w:pPr>
        <w:spacing w:after="0"/>
        <w:jc w:val="center"/>
        <w:rPr>
          <w:b/>
        </w:rPr>
      </w:pPr>
    </w:p>
    <w:p w14:paraId="719D5840" w14:textId="77777777" w:rsidR="00E4104E" w:rsidRDefault="00E4104E" w:rsidP="008B52EB">
      <w:pPr>
        <w:spacing w:after="0"/>
        <w:jc w:val="center"/>
        <w:rPr>
          <w:b/>
        </w:rPr>
      </w:pPr>
    </w:p>
    <w:p w14:paraId="2524C182" w14:textId="5AB1C9F3" w:rsidR="001F1615" w:rsidRPr="00EC4EF8" w:rsidRDefault="001F1615" w:rsidP="008B52EB">
      <w:pPr>
        <w:spacing w:after="0"/>
        <w:jc w:val="center"/>
        <w:rPr>
          <w:b/>
          <w:sz w:val="28"/>
          <w:szCs w:val="28"/>
        </w:rPr>
      </w:pPr>
      <w:r w:rsidRPr="00EC4EF8">
        <w:rPr>
          <w:b/>
          <w:sz w:val="28"/>
          <w:szCs w:val="28"/>
        </w:rPr>
        <w:t>Clarinda Economic Development Corporation</w:t>
      </w:r>
    </w:p>
    <w:p w14:paraId="2840EC1C" w14:textId="77777777" w:rsidR="001F1615" w:rsidRDefault="001F1615" w:rsidP="005B1E16">
      <w:pPr>
        <w:jc w:val="center"/>
        <w:rPr>
          <w:i/>
          <w:sz w:val="20"/>
          <w:szCs w:val="20"/>
        </w:rPr>
      </w:pPr>
      <w:r w:rsidRPr="00E769A3">
        <w:rPr>
          <w:i/>
          <w:sz w:val="20"/>
          <w:szCs w:val="20"/>
        </w:rPr>
        <w:t>“Founded in 2001 to serve Clarinda as a proactive organization focused on building tax base, strengthening the housing market and inspiring workforce growth”</w:t>
      </w:r>
    </w:p>
    <w:p w14:paraId="5DAEB354" w14:textId="77777777" w:rsidR="007D293D" w:rsidRPr="00DC5AAD" w:rsidRDefault="007D293D" w:rsidP="00DC5AAD">
      <w:pPr>
        <w:jc w:val="center"/>
        <w:rPr>
          <w:b/>
          <w:sz w:val="40"/>
          <w:szCs w:val="40"/>
          <w:u w:val="single"/>
        </w:rPr>
      </w:pPr>
      <w:r w:rsidRPr="00DC5AAD">
        <w:rPr>
          <w:b/>
          <w:sz w:val="40"/>
          <w:szCs w:val="40"/>
          <w:u w:val="single"/>
        </w:rPr>
        <w:t>CEDC Board of Directors</w:t>
      </w:r>
    </w:p>
    <w:p w14:paraId="12229075" w14:textId="3E6B9BF6" w:rsidR="006A3C11" w:rsidRPr="00DC5AAD" w:rsidRDefault="00252655" w:rsidP="00DC5AA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Chuck Nordyke</w:t>
      </w:r>
      <w:r w:rsidR="006A3C11" w:rsidRPr="00DC5AAD">
        <w:rPr>
          <w:sz w:val="24"/>
          <w:szCs w:val="24"/>
        </w:rPr>
        <w:t xml:space="preserve"> (President</w:t>
      </w:r>
      <w:r w:rsidR="00116298" w:rsidRPr="00DC5AAD">
        <w:rPr>
          <w:sz w:val="24"/>
          <w:szCs w:val="24"/>
        </w:rPr>
        <w:t xml:space="preserve">) </w:t>
      </w:r>
      <w:r>
        <w:rPr>
          <w:sz w:val="24"/>
          <w:szCs w:val="24"/>
        </w:rPr>
        <w:t>–</w:t>
      </w:r>
      <w:r w:rsidR="006A3C11" w:rsidRPr="00DC5AAD">
        <w:rPr>
          <w:sz w:val="24"/>
          <w:szCs w:val="24"/>
        </w:rPr>
        <w:t xml:space="preserve"> </w:t>
      </w:r>
      <w:r>
        <w:rPr>
          <w:sz w:val="24"/>
          <w:szCs w:val="24"/>
        </w:rPr>
        <w:t>Clarinda Regional Health Center</w:t>
      </w:r>
    </w:p>
    <w:p w14:paraId="530CA468" w14:textId="6E3B4CD1" w:rsidR="007D293D" w:rsidRPr="00DC5AAD" w:rsidRDefault="00C811F8" w:rsidP="00DC5AAD">
      <w:pPr>
        <w:spacing w:after="0"/>
        <w:jc w:val="center"/>
        <w:rPr>
          <w:sz w:val="24"/>
          <w:szCs w:val="24"/>
        </w:rPr>
      </w:pPr>
      <w:r w:rsidRPr="00DC5AAD">
        <w:rPr>
          <w:sz w:val="24"/>
          <w:szCs w:val="24"/>
        </w:rPr>
        <w:t>Mike Anderson (Vice President)-Founding Member</w:t>
      </w:r>
    </w:p>
    <w:p w14:paraId="270C03B2" w14:textId="41F7522E" w:rsidR="007D293D" w:rsidRPr="00DC5AAD" w:rsidRDefault="0053379B" w:rsidP="00DC5AAD">
      <w:pPr>
        <w:spacing w:after="0"/>
        <w:jc w:val="center"/>
        <w:rPr>
          <w:sz w:val="24"/>
          <w:szCs w:val="24"/>
        </w:rPr>
      </w:pPr>
      <w:r w:rsidRPr="00DC5AAD">
        <w:rPr>
          <w:sz w:val="24"/>
          <w:szCs w:val="24"/>
        </w:rPr>
        <w:t>Craig Hill</w:t>
      </w:r>
      <w:r w:rsidR="007D293D" w:rsidRPr="00DC5AAD">
        <w:rPr>
          <w:sz w:val="24"/>
          <w:szCs w:val="24"/>
        </w:rPr>
        <w:t xml:space="preserve"> (</w:t>
      </w:r>
      <w:r w:rsidR="006A3C11" w:rsidRPr="00DC5AAD">
        <w:rPr>
          <w:sz w:val="24"/>
          <w:szCs w:val="24"/>
        </w:rPr>
        <w:t>Treasurer</w:t>
      </w:r>
      <w:r w:rsidR="007D293D" w:rsidRPr="00DC5AAD">
        <w:rPr>
          <w:sz w:val="24"/>
          <w:szCs w:val="24"/>
        </w:rPr>
        <w:t>)-</w:t>
      </w:r>
      <w:r w:rsidRPr="00DC5AAD">
        <w:rPr>
          <w:sz w:val="24"/>
          <w:szCs w:val="24"/>
        </w:rPr>
        <w:t>Mayor of Clarinda</w:t>
      </w:r>
    </w:p>
    <w:p w14:paraId="12F69C4F" w14:textId="77777777" w:rsidR="007D293D" w:rsidRPr="00DC5AAD" w:rsidRDefault="007D293D" w:rsidP="00DC5AAD">
      <w:pPr>
        <w:spacing w:after="0"/>
        <w:jc w:val="center"/>
        <w:rPr>
          <w:sz w:val="24"/>
          <w:szCs w:val="24"/>
        </w:rPr>
      </w:pPr>
      <w:r w:rsidRPr="00DC5AAD">
        <w:rPr>
          <w:sz w:val="24"/>
          <w:szCs w:val="24"/>
        </w:rPr>
        <w:t>John Lisle-Lisle Corporation and EZ Way Inc</w:t>
      </w:r>
    </w:p>
    <w:p w14:paraId="19D7319B" w14:textId="77777777" w:rsidR="007D293D" w:rsidRPr="00DC5AAD" w:rsidRDefault="007D293D" w:rsidP="00DC5AAD">
      <w:pPr>
        <w:spacing w:after="0"/>
        <w:jc w:val="center"/>
        <w:rPr>
          <w:sz w:val="24"/>
          <w:szCs w:val="24"/>
        </w:rPr>
      </w:pPr>
      <w:r w:rsidRPr="00DC5AAD">
        <w:rPr>
          <w:sz w:val="24"/>
          <w:szCs w:val="24"/>
        </w:rPr>
        <w:t>Eddie Lisle- Lisle Corporation and EZ Way Inc</w:t>
      </w:r>
    </w:p>
    <w:p w14:paraId="6F96D5E8" w14:textId="41FE065B" w:rsidR="007D293D" w:rsidRPr="00DC5AAD" w:rsidRDefault="0053379B" w:rsidP="00DC5AAD">
      <w:pPr>
        <w:spacing w:after="0"/>
        <w:jc w:val="center"/>
        <w:rPr>
          <w:sz w:val="24"/>
          <w:szCs w:val="24"/>
        </w:rPr>
      </w:pPr>
      <w:r w:rsidRPr="00DC5AAD">
        <w:rPr>
          <w:sz w:val="24"/>
          <w:szCs w:val="24"/>
        </w:rPr>
        <w:t>Dan Comer</w:t>
      </w:r>
      <w:r w:rsidR="007D293D" w:rsidRPr="00DC5AAD">
        <w:rPr>
          <w:sz w:val="24"/>
          <w:szCs w:val="24"/>
        </w:rPr>
        <w:t>-Bank Iowa</w:t>
      </w:r>
    </w:p>
    <w:p w14:paraId="089913E1" w14:textId="77777777" w:rsidR="007D293D" w:rsidRPr="00DC5AAD" w:rsidRDefault="007D293D" w:rsidP="00DC5AAD">
      <w:pPr>
        <w:spacing w:after="0"/>
        <w:jc w:val="center"/>
        <w:rPr>
          <w:sz w:val="24"/>
          <w:szCs w:val="24"/>
        </w:rPr>
      </w:pPr>
      <w:r w:rsidRPr="00DC5AAD">
        <w:rPr>
          <w:sz w:val="24"/>
          <w:szCs w:val="24"/>
        </w:rPr>
        <w:t>Randy Pullen- Cornerstone Bank</w:t>
      </w:r>
    </w:p>
    <w:p w14:paraId="739C561C" w14:textId="77777777" w:rsidR="007D293D" w:rsidRPr="00DC5AAD" w:rsidRDefault="006969C0" w:rsidP="00DC5AAD">
      <w:pPr>
        <w:spacing w:after="0"/>
        <w:jc w:val="center"/>
        <w:rPr>
          <w:sz w:val="24"/>
          <w:szCs w:val="24"/>
        </w:rPr>
      </w:pPr>
      <w:r w:rsidRPr="00DC5AAD">
        <w:rPr>
          <w:sz w:val="24"/>
          <w:szCs w:val="24"/>
        </w:rPr>
        <w:t>Katie Purdy</w:t>
      </w:r>
      <w:r w:rsidR="007D293D" w:rsidRPr="00DC5AAD">
        <w:rPr>
          <w:sz w:val="24"/>
          <w:szCs w:val="24"/>
        </w:rPr>
        <w:t>-NSK</w:t>
      </w:r>
    </w:p>
    <w:p w14:paraId="4FA052ED" w14:textId="354D5998" w:rsidR="007D293D" w:rsidRPr="00DC5AAD" w:rsidRDefault="00252655" w:rsidP="00DC5AA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Wendy Probst</w:t>
      </w:r>
      <w:r w:rsidR="007D293D" w:rsidRPr="00DC5AAD">
        <w:rPr>
          <w:sz w:val="24"/>
          <w:szCs w:val="24"/>
        </w:rPr>
        <w:t>-H&amp;H Trailer</w:t>
      </w:r>
    </w:p>
    <w:p w14:paraId="549A3785" w14:textId="77777777" w:rsidR="007D293D" w:rsidRPr="00DC5AAD" w:rsidRDefault="007D293D" w:rsidP="00DC5AAD">
      <w:pPr>
        <w:spacing w:after="0"/>
        <w:jc w:val="center"/>
        <w:rPr>
          <w:sz w:val="24"/>
          <w:szCs w:val="24"/>
        </w:rPr>
      </w:pPr>
      <w:r w:rsidRPr="00DC5AAD">
        <w:rPr>
          <w:sz w:val="24"/>
          <w:szCs w:val="24"/>
        </w:rPr>
        <w:t>Steve Weis-Clarinda Correctional Facility</w:t>
      </w:r>
    </w:p>
    <w:p w14:paraId="3B50D8F6" w14:textId="53F90B4E" w:rsidR="007D293D" w:rsidRPr="00DC5AAD" w:rsidRDefault="00252655" w:rsidP="00DC5AA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Adam Samuelson</w:t>
      </w:r>
      <w:r w:rsidR="00C811F8" w:rsidRPr="00DC5AAD">
        <w:rPr>
          <w:sz w:val="24"/>
          <w:szCs w:val="24"/>
        </w:rPr>
        <w:t>-City of Clarinda</w:t>
      </w:r>
    </w:p>
    <w:p w14:paraId="27A02192" w14:textId="3C1636C3" w:rsidR="007D293D" w:rsidRPr="00DC5AAD" w:rsidRDefault="00C811F8" w:rsidP="00DC5AAD">
      <w:pPr>
        <w:spacing w:after="0"/>
        <w:jc w:val="center"/>
        <w:rPr>
          <w:sz w:val="24"/>
          <w:szCs w:val="24"/>
        </w:rPr>
      </w:pPr>
      <w:r w:rsidRPr="00DC5AAD">
        <w:rPr>
          <w:sz w:val="24"/>
          <w:szCs w:val="24"/>
        </w:rPr>
        <w:t>Jeff Privia-Clarinda Community School District</w:t>
      </w:r>
    </w:p>
    <w:p w14:paraId="4534AD77" w14:textId="77777777" w:rsidR="007D293D" w:rsidRPr="00DC5AAD" w:rsidRDefault="007D293D" w:rsidP="00DC5AAD">
      <w:pPr>
        <w:spacing w:after="0"/>
        <w:jc w:val="center"/>
        <w:rPr>
          <w:sz w:val="24"/>
          <w:szCs w:val="24"/>
        </w:rPr>
      </w:pPr>
      <w:r w:rsidRPr="00DC5AAD">
        <w:rPr>
          <w:sz w:val="24"/>
          <w:szCs w:val="24"/>
        </w:rPr>
        <w:t>Jason Van Vactor-Hy-Vee</w:t>
      </w:r>
    </w:p>
    <w:p w14:paraId="10EF7664" w14:textId="60B5BBCB" w:rsidR="006A3C11" w:rsidRPr="00DC5AAD" w:rsidRDefault="00252655" w:rsidP="00DC5AA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Greg Gard</w:t>
      </w:r>
      <w:r w:rsidR="0053379B" w:rsidRPr="00DC5AAD">
        <w:rPr>
          <w:sz w:val="24"/>
          <w:szCs w:val="24"/>
        </w:rPr>
        <w:t>-</w:t>
      </w:r>
      <w:r>
        <w:rPr>
          <w:sz w:val="24"/>
          <w:szCs w:val="24"/>
        </w:rPr>
        <w:t>PCSB Bank</w:t>
      </w:r>
    </w:p>
    <w:p w14:paraId="5E662326" w14:textId="4FC9FE60" w:rsidR="00C811F8" w:rsidRPr="00DC5AAD" w:rsidRDefault="00C811F8" w:rsidP="00DC5AAD">
      <w:pPr>
        <w:spacing w:after="0"/>
        <w:jc w:val="center"/>
        <w:rPr>
          <w:bCs/>
          <w:sz w:val="24"/>
          <w:szCs w:val="24"/>
        </w:rPr>
      </w:pPr>
      <w:r w:rsidRPr="00DC5AAD">
        <w:rPr>
          <w:bCs/>
          <w:sz w:val="24"/>
          <w:szCs w:val="24"/>
        </w:rPr>
        <w:t>Ag Industry-</w:t>
      </w:r>
      <w:r w:rsidR="00F2408F" w:rsidRPr="00DC5AAD">
        <w:rPr>
          <w:bCs/>
          <w:sz w:val="24"/>
          <w:szCs w:val="24"/>
        </w:rPr>
        <w:t>Greg Muller-Muller Farms</w:t>
      </w:r>
    </w:p>
    <w:p w14:paraId="49D2BD6B" w14:textId="4C236314" w:rsidR="00C811F8" w:rsidRPr="00DC5AAD" w:rsidRDefault="00C811F8" w:rsidP="00DC5AAD">
      <w:pPr>
        <w:spacing w:after="0"/>
        <w:jc w:val="center"/>
        <w:rPr>
          <w:bCs/>
          <w:sz w:val="24"/>
          <w:szCs w:val="24"/>
        </w:rPr>
      </w:pPr>
      <w:r w:rsidRPr="00DC5AAD">
        <w:rPr>
          <w:bCs/>
          <w:sz w:val="24"/>
          <w:szCs w:val="24"/>
        </w:rPr>
        <w:t>At Large-</w:t>
      </w:r>
      <w:r w:rsidR="00F2408F" w:rsidRPr="00DC5AAD">
        <w:rPr>
          <w:bCs/>
          <w:sz w:val="24"/>
          <w:szCs w:val="24"/>
        </w:rPr>
        <w:t>Taylor Sump-Sump Insurance</w:t>
      </w:r>
    </w:p>
    <w:p w14:paraId="2D14E5AE" w14:textId="3A645219" w:rsidR="00DC5AAD" w:rsidRDefault="00DC5AA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35AE512A" w14:textId="77777777" w:rsidR="00C811F8" w:rsidRDefault="00C811F8" w:rsidP="00C811F8">
      <w:pPr>
        <w:spacing w:after="0"/>
        <w:rPr>
          <w:bCs/>
          <w:sz w:val="20"/>
          <w:szCs w:val="20"/>
        </w:rPr>
      </w:pPr>
    </w:p>
    <w:p w14:paraId="020BCF55" w14:textId="77777777" w:rsidR="00C811F8" w:rsidRPr="00C811F8" w:rsidRDefault="00C811F8" w:rsidP="00C811F8">
      <w:pPr>
        <w:spacing w:after="0" w:line="240" w:lineRule="auto"/>
        <w:rPr>
          <w:bCs/>
          <w:sz w:val="20"/>
          <w:szCs w:val="20"/>
        </w:rPr>
      </w:pPr>
    </w:p>
    <w:p w14:paraId="673B1BC9" w14:textId="4BC56AF9" w:rsidR="00DC5AAD" w:rsidRPr="00BD75EE" w:rsidRDefault="00DC5AAD" w:rsidP="00DC5A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D75EE">
        <w:rPr>
          <w:rFonts w:ascii="Times New Roman" w:eastAsia="Times New Roman" w:hAnsi="Times New Roman" w:cs="Times New Roman"/>
          <w:b/>
          <w:bCs/>
          <w:sz w:val="36"/>
          <w:szCs w:val="36"/>
        </w:rPr>
        <w:t>202</w:t>
      </w:r>
      <w:r w:rsidR="00442FB8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BD75E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Goals and Achievements</w:t>
      </w:r>
    </w:p>
    <w:p w14:paraId="61A5D2A6" w14:textId="77777777" w:rsidR="00DC5AAD" w:rsidRPr="00BD75EE" w:rsidRDefault="00DC5AAD" w:rsidP="00DC5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D75EE">
        <w:rPr>
          <w:rFonts w:ascii="Times New Roman" w:eastAsia="Times New Roman" w:hAnsi="Times New Roman" w:cs="Times New Roman"/>
          <w:b/>
          <w:bCs/>
          <w:sz w:val="27"/>
          <w:szCs w:val="27"/>
        </w:rPr>
        <w:t>1. Business Recruitment &amp; Expansion</w:t>
      </w:r>
    </w:p>
    <w:p w14:paraId="318F01F9" w14:textId="43E6593A" w:rsidR="00DC5AAD" w:rsidRPr="00BD75EE" w:rsidRDefault="00DC5AAD" w:rsidP="00DC5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442FB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Goals</w:t>
      </w:r>
    </w:p>
    <w:p w14:paraId="564B74DD" w14:textId="77777777" w:rsidR="00DC5AAD" w:rsidRPr="00DC5AAD" w:rsidRDefault="00DC5AAD" w:rsidP="00DC5A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Identify new uses for vacant state buildings.</w:t>
      </w:r>
    </w:p>
    <w:p w14:paraId="27CF2019" w14:textId="08C68FD6" w:rsidR="00DC5AAD" w:rsidRPr="00DC5AAD" w:rsidRDefault="00DC5AAD" w:rsidP="00DC5A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Actively market business</w:t>
      </w:r>
      <w:r w:rsidR="0092424E">
        <w:rPr>
          <w:rFonts w:ascii="Times New Roman" w:eastAsia="Times New Roman" w:hAnsi="Times New Roman" w:cs="Times New Roman"/>
        </w:rPr>
        <w:t xml:space="preserve"> parks</w:t>
      </w:r>
      <w:r w:rsidRPr="00DC5AAD">
        <w:rPr>
          <w:rFonts w:ascii="Times New Roman" w:eastAsia="Times New Roman" w:hAnsi="Times New Roman" w:cs="Times New Roman"/>
        </w:rPr>
        <w:t xml:space="preserve"> for new businesses.</w:t>
      </w:r>
    </w:p>
    <w:p w14:paraId="500F2271" w14:textId="77777777" w:rsidR="00DC5AAD" w:rsidRPr="00DC5AAD" w:rsidRDefault="00DC5AAD" w:rsidP="00DC5A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Support existing industries and business stakeholders in their development.</w:t>
      </w:r>
    </w:p>
    <w:p w14:paraId="6FA92E34" w14:textId="77777777" w:rsidR="00DC5AAD" w:rsidRPr="00BD75EE" w:rsidRDefault="00DC5AAD" w:rsidP="00DC5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>Accomplishments</w:t>
      </w:r>
    </w:p>
    <w:p w14:paraId="485E62F9" w14:textId="77777777" w:rsidR="00DC5AAD" w:rsidRPr="00DC5AAD" w:rsidRDefault="00DC5AAD" w:rsidP="00DC5A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State Land Utilization</w:t>
      </w:r>
      <w:r w:rsidRPr="00DC5AAD">
        <w:rPr>
          <w:rFonts w:ascii="Times New Roman" w:eastAsia="Times New Roman" w:hAnsi="Times New Roman" w:cs="Times New Roman"/>
        </w:rPr>
        <w:t>: Continued discussions with state agencies to explore opportunities for the vacant state land, identifying a developer to repurpose part of the land for housing.</w:t>
      </w:r>
    </w:p>
    <w:p w14:paraId="6807BB74" w14:textId="11103CC6" w:rsidR="00DC5AAD" w:rsidRPr="00DC5AAD" w:rsidRDefault="00DC5AAD" w:rsidP="00DC5A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Small Business Support</w:t>
      </w:r>
      <w:r w:rsidRPr="00DC5AAD">
        <w:rPr>
          <w:rFonts w:ascii="Times New Roman" w:eastAsia="Times New Roman" w:hAnsi="Times New Roman" w:cs="Times New Roman"/>
        </w:rPr>
        <w:t xml:space="preserve">: </w:t>
      </w:r>
      <w:r w:rsidR="00F04185">
        <w:rPr>
          <w:rFonts w:ascii="Times New Roman" w:eastAsia="Times New Roman" w:hAnsi="Times New Roman" w:cs="Times New Roman"/>
        </w:rPr>
        <w:t>Hold funds to support local entrepreneurship</w:t>
      </w:r>
      <w:r w:rsidRPr="00DC5AAD">
        <w:rPr>
          <w:rFonts w:ascii="Times New Roman" w:eastAsia="Times New Roman" w:hAnsi="Times New Roman" w:cs="Times New Roman"/>
        </w:rPr>
        <w:t>.</w:t>
      </w:r>
    </w:p>
    <w:p w14:paraId="0BAF388C" w14:textId="6E711489" w:rsidR="00DC5AAD" w:rsidRPr="00DC5AAD" w:rsidRDefault="00DC5AAD" w:rsidP="00DC5A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Business Park Development</w:t>
      </w:r>
      <w:r w:rsidRPr="00DC5AAD">
        <w:rPr>
          <w:rFonts w:ascii="Times New Roman" w:eastAsia="Times New Roman" w:hAnsi="Times New Roman" w:cs="Times New Roman"/>
        </w:rPr>
        <w:t>: Supported the City of Clarinda in securing purchase agreements for land in the business parks, laying the groundwork for future economic growth.</w:t>
      </w:r>
      <w:r w:rsidR="00572966">
        <w:rPr>
          <w:rFonts w:ascii="Times New Roman" w:eastAsia="Times New Roman" w:hAnsi="Times New Roman" w:cs="Times New Roman"/>
        </w:rPr>
        <w:t xml:space="preserve">  Actively recruiting new business.  </w:t>
      </w:r>
    </w:p>
    <w:p w14:paraId="5C18F972" w14:textId="77777777" w:rsidR="00DC5AAD" w:rsidRPr="00BD75EE" w:rsidRDefault="00F04185" w:rsidP="00DC5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pict w14:anchorId="569151F5">
          <v:rect id="_x0000_i1025" style="width:0;height:1.5pt" o:hralign="center" o:hrstd="t" o:hr="t" fillcolor="#a0a0a0" stroked="f"/>
        </w:pict>
      </w:r>
    </w:p>
    <w:p w14:paraId="45267928" w14:textId="77777777" w:rsidR="00DC5AAD" w:rsidRPr="00BD75EE" w:rsidRDefault="00DC5AAD" w:rsidP="00DC5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D75EE">
        <w:rPr>
          <w:rFonts w:ascii="Times New Roman" w:eastAsia="Times New Roman" w:hAnsi="Times New Roman" w:cs="Times New Roman"/>
          <w:b/>
          <w:bCs/>
          <w:sz w:val="27"/>
          <w:szCs w:val="27"/>
        </w:rPr>
        <w:t>2. Talent Recruitment &amp; Development</w:t>
      </w:r>
    </w:p>
    <w:p w14:paraId="7002DF33" w14:textId="6B1B3ECC" w:rsidR="00DC5AAD" w:rsidRPr="00BD75EE" w:rsidRDefault="00DC5AAD" w:rsidP="00DC5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442FB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Goals</w:t>
      </w:r>
    </w:p>
    <w:p w14:paraId="3939A868" w14:textId="77777777" w:rsidR="00DC5AAD" w:rsidRPr="00DC5AAD" w:rsidRDefault="00DC5AAD" w:rsidP="00DC5A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Collaborate with Clarinda Community School District (CCSD) and other educational institutions to develop training programs.</w:t>
      </w:r>
    </w:p>
    <w:p w14:paraId="73FE6170" w14:textId="77777777" w:rsidR="00DC5AAD" w:rsidRPr="00DC5AAD" w:rsidRDefault="00DC5AAD" w:rsidP="00DC5A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Provide ongoing support for childcare as a workforce necessity.</w:t>
      </w:r>
    </w:p>
    <w:p w14:paraId="00ED06B8" w14:textId="77777777" w:rsidR="00DC5AAD" w:rsidRPr="00DC5AAD" w:rsidRDefault="00DC5AAD" w:rsidP="00DC5A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Develop a "Return to Clarinda" program to encourage graduates to bring their skills back to the community.</w:t>
      </w:r>
    </w:p>
    <w:p w14:paraId="20276C3B" w14:textId="77777777" w:rsidR="00DC5AAD" w:rsidRPr="00BD75EE" w:rsidRDefault="00DC5AAD" w:rsidP="00DC5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>Accomplishments</w:t>
      </w:r>
    </w:p>
    <w:p w14:paraId="236FCD6E" w14:textId="1F519DB9" w:rsidR="00DC5AAD" w:rsidRPr="00DC5AAD" w:rsidRDefault="00DC5AAD" w:rsidP="00DC5A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Educational Partnerships</w:t>
      </w:r>
      <w:r w:rsidRPr="00DC5AAD">
        <w:rPr>
          <w:rFonts w:ascii="Times New Roman" w:eastAsia="Times New Roman" w:hAnsi="Times New Roman" w:cs="Times New Roman"/>
        </w:rPr>
        <w:t>: Partnered with CCSD and Iowa Western Community College (IWCC) to discuss expanding trade programs, aiming to strengthen local skill development.</w:t>
      </w:r>
      <w:r w:rsidR="00572966">
        <w:rPr>
          <w:rFonts w:ascii="Times New Roman" w:eastAsia="Times New Roman" w:hAnsi="Times New Roman" w:cs="Times New Roman"/>
        </w:rPr>
        <w:t xml:space="preserve"> Partnered with IWCC to develop a non-credit scholarship program.</w:t>
      </w:r>
    </w:p>
    <w:p w14:paraId="1328CA92" w14:textId="7C4F33FB" w:rsidR="00DC5AAD" w:rsidRPr="00DC5AAD" w:rsidRDefault="00DC5AAD" w:rsidP="00DC5A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Childcare Task Force</w:t>
      </w:r>
      <w:r w:rsidRPr="00DC5AAD">
        <w:rPr>
          <w:rFonts w:ascii="Times New Roman" w:eastAsia="Times New Roman" w:hAnsi="Times New Roman" w:cs="Times New Roman"/>
        </w:rPr>
        <w:t xml:space="preserve">: </w:t>
      </w:r>
      <w:r w:rsidR="00933583">
        <w:rPr>
          <w:rFonts w:ascii="Times New Roman" w:eastAsia="Times New Roman" w:hAnsi="Times New Roman" w:cs="Times New Roman"/>
        </w:rPr>
        <w:t>Continues to p</w:t>
      </w:r>
      <w:r w:rsidRPr="00DC5AAD">
        <w:rPr>
          <w:rFonts w:ascii="Times New Roman" w:eastAsia="Times New Roman" w:hAnsi="Times New Roman" w:cs="Times New Roman"/>
        </w:rPr>
        <w:t xml:space="preserve">lay an instrumental role in </w:t>
      </w:r>
      <w:r w:rsidR="00933583">
        <w:rPr>
          <w:rFonts w:ascii="Times New Roman" w:eastAsia="Times New Roman" w:hAnsi="Times New Roman" w:cs="Times New Roman"/>
        </w:rPr>
        <w:t>the</w:t>
      </w:r>
      <w:r w:rsidRPr="00DC5AAD">
        <w:rPr>
          <w:rFonts w:ascii="Times New Roman" w:eastAsia="Times New Roman" w:hAnsi="Times New Roman" w:cs="Times New Roman"/>
        </w:rPr>
        <w:t xml:space="preserve"> Childcare Task Force to address the community’s childcare needs, critical for workforce support.</w:t>
      </w:r>
      <w:r w:rsidR="00933583">
        <w:rPr>
          <w:rFonts w:ascii="Times New Roman" w:eastAsia="Times New Roman" w:hAnsi="Times New Roman" w:cs="Times New Roman"/>
        </w:rPr>
        <w:t xml:space="preserve"> </w:t>
      </w:r>
    </w:p>
    <w:p w14:paraId="1EEFF774" w14:textId="77777777" w:rsidR="00DC5AAD" w:rsidRPr="00DC5AAD" w:rsidRDefault="00DC5AAD" w:rsidP="00DC5A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Industry Relationships</w:t>
      </w:r>
      <w:r w:rsidRPr="00DC5AAD">
        <w:rPr>
          <w:rFonts w:ascii="Times New Roman" w:eastAsia="Times New Roman" w:hAnsi="Times New Roman" w:cs="Times New Roman"/>
        </w:rPr>
        <w:t>: Strengthened relationships with local industries, enhancing workforce retention and identifying mutual opportunities for growth.</w:t>
      </w:r>
    </w:p>
    <w:p w14:paraId="76F4E601" w14:textId="77777777" w:rsidR="00DC5AAD" w:rsidRPr="00BD75EE" w:rsidRDefault="00F04185" w:rsidP="00DC5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001FDFF">
          <v:rect id="_x0000_i1026" style="width:0;height:1.5pt" o:hralign="center" o:hrstd="t" o:hr="t" fillcolor="#a0a0a0" stroked="f"/>
        </w:pict>
      </w:r>
    </w:p>
    <w:p w14:paraId="2CE43002" w14:textId="77777777" w:rsidR="00572966" w:rsidRDefault="00572966" w:rsidP="00DC5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C28BA26" w14:textId="29C95C3C" w:rsidR="00DC5AAD" w:rsidRPr="00BD75EE" w:rsidRDefault="00DC5AAD" w:rsidP="00DC5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D75EE">
        <w:rPr>
          <w:rFonts w:ascii="Times New Roman" w:eastAsia="Times New Roman" w:hAnsi="Times New Roman" w:cs="Times New Roman"/>
          <w:b/>
          <w:bCs/>
          <w:sz w:val="27"/>
          <w:szCs w:val="27"/>
        </w:rPr>
        <w:t>3. Clarinda Housing Program</w:t>
      </w:r>
    </w:p>
    <w:p w14:paraId="317A16C0" w14:textId="663EA3C7" w:rsidR="00DC5AAD" w:rsidRPr="00BD75EE" w:rsidRDefault="00DC5AAD" w:rsidP="00DC5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442FB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Goals</w:t>
      </w:r>
    </w:p>
    <w:p w14:paraId="33C7A083" w14:textId="77777777" w:rsidR="00DC5AAD" w:rsidRPr="00DC5AAD" w:rsidRDefault="00DC5AAD" w:rsidP="00DC5A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Construct multiple single-family homes.</w:t>
      </w:r>
    </w:p>
    <w:p w14:paraId="0C65967D" w14:textId="77777777" w:rsidR="00DC5AAD" w:rsidRPr="00DC5AAD" w:rsidRDefault="00DC5AAD" w:rsidP="00DC5A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Identify property management resources to support apartment complexes and expand multi-family housing.</w:t>
      </w:r>
    </w:p>
    <w:p w14:paraId="304AE52B" w14:textId="2BB106DE" w:rsidR="00DC5AAD" w:rsidRPr="00DC5AAD" w:rsidRDefault="00F04185" w:rsidP="00DC5A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Create a strategy to improve and expand the multi-family and rental housing market; attract a developer for the state land. </w:t>
      </w:r>
    </w:p>
    <w:p w14:paraId="44467F75" w14:textId="77777777" w:rsidR="00DC5AAD" w:rsidRPr="00BD75EE" w:rsidRDefault="00DC5AAD" w:rsidP="00DC5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>Accomplishments</w:t>
      </w:r>
    </w:p>
    <w:p w14:paraId="5F94875D" w14:textId="15846AB3" w:rsidR="00DC5AAD" w:rsidRPr="00DC5AAD" w:rsidRDefault="00DC5AAD" w:rsidP="00DC5A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Single-Family Home Completion</w:t>
      </w:r>
      <w:r w:rsidRPr="00DC5AAD">
        <w:rPr>
          <w:rFonts w:ascii="Times New Roman" w:eastAsia="Times New Roman" w:hAnsi="Times New Roman" w:cs="Times New Roman"/>
        </w:rPr>
        <w:t xml:space="preserve">: Partnered with Dow Construction </w:t>
      </w:r>
      <w:r w:rsidR="00572966">
        <w:rPr>
          <w:rFonts w:ascii="Times New Roman" w:eastAsia="Times New Roman" w:hAnsi="Times New Roman" w:cs="Times New Roman"/>
        </w:rPr>
        <w:t>and</w:t>
      </w:r>
      <w:r w:rsidRPr="00DC5AAD">
        <w:rPr>
          <w:rFonts w:ascii="Times New Roman" w:eastAsia="Times New Roman" w:hAnsi="Times New Roman" w:cs="Times New Roman"/>
        </w:rPr>
        <w:t xml:space="preserve"> complete</w:t>
      </w:r>
      <w:r w:rsidR="00572966">
        <w:rPr>
          <w:rFonts w:ascii="Times New Roman" w:eastAsia="Times New Roman" w:hAnsi="Times New Roman" w:cs="Times New Roman"/>
        </w:rPr>
        <w:t>d</w:t>
      </w:r>
      <w:r w:rsidRPr="00DC5AAD">
        <w:rPr>
          <w:rFonts w:ascii="Times New Roman" w:eastAsia="Times New Roman" w:hAnsi="Times New Roman" w:cs="Times New Roman"/>
        </w:rPr>
        <w:t xml:space="preserve"> homes at 405 N 11th Street and 608 E Lincoln Street, contributing to the local housing market.</w:t>
      </w:r>
    </w:p>
    <w:p w14:paraId="5DF86204" w14:textId="77777777" w:rsidR="00DC5AAD" w:rsidRPr="00DC5AAD" w:rsidRDefault="00DC5AAD" w:rsidP="00DC5A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Multi-Family Housing Development</w:t>
      </w:r>
      <w:r w:rsidRPr="00DC5AAD">
        <w:rPr>
          <w:rFonts w:ascii="Times New Roman" w:eastAsia="Times New Roman" w:hAnsi="Times New Roman" w:cs="Times New Roman"/>
        </w:rPr>
        <w:t>: Engaged a developer for a multi-family housing project, adding essential rental options to Clarinda.</w:t>
      </w:r>
    </w:p>
    <w:p w14:paraId="1CD50BCC" w14:textId="77777777" w:rsidR="00DC5AAD" w:rsidRPr="00DC5AAD" w:rsidRDefault="00DC5AAD" w:rsidP="00DC5A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Partnership with Lakin Foundation</w:t>
      </w:r>
      <w:r w:rsidRPr="00DC5AAD">
        <w:rPr>
          <w:rFonts w:ascii="Times New Roman" w:eastAsia="Times New Roman" w:hAnsi="Times New Roman" w:cs="Times New Roman"/>
        </w:rPr>
        <w:t>: Established a partnership with the Lakin Foundation to address ongoing housing shortages and explore sustainable housing solutions.</w:t>
      </w:r>
    </w:p>
    <w:p w14:paraId="34324A81" w14:textId="77777777" w:rsidR="00DC5AAD" w:rsidRPr="00BD75EE" w:rsidRDefault="00F04185" w:rsidP="00DC5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pict w14:anchorId="0779D8E3">
          <v:rect id="_x0000_i1027" style="width:0;height:1.5pt" o:hralign="center" o:hrstd="t" o:hr="t" fillcolor="#a0a0a0" stroked="f"/>
        </w:pict>
      </w:r>
    </w:p>
    <w:p w14:paraId="086115F3" w14:textId="77777777" w:rsidR="00DC5AAD" w:rsidRPr="00BD75EE" w:rsidRDefault="00DC5AAD" w:rsidP="00DC5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D75EE">
        <w:rPr>
          <w:rFonts w:ascii="Times New Roman" w:eastAsia="Times New Roman" w:hAnsi="Times New Roman" w:cs="Times New Roman"/>
          <w:b/>
          <w:bCs/>
          <w:sz w:val="27"/>
          <w:szCs w:val="27"/>
        </w:rPr>
        <w:t>4. Fiscal Management</w:t>
      </w:r>
    </w:p>
    <w:p w14:paraId="0F93D203" w14:textId="41B48365" w:rsidR="00DC5AAD" w:rsidRPr="00BD75EE" w:rsidRDefault="00DC5AAD" w:rsidP="00DC5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442FB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Goals</w:t>
      </w:r>
    </w:p>
    <w:p w14:paraId="34EC828D" w14:textId="77777777" w:rsidR="00DC5AAD" w:rsidRPr="00DC5AAD" w:rsidRDefault="00DC5AAD" w:rsidP="00DC5A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Attract new stakeholders to support CEDC’s mission.</w:t>
      </w:r>
    </w:p>
    <w:p w14:paraId="70591D4F" w14:textId="77777777" w:rsidR="00DC5AAD" w:rsidRPr="00DC5AAD" w:rsidRDefault="00DC5AAD" w:rsidP="00DC5A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Explore innovative fundraising ideas to support CEDC projects.</w:t>
      </w:r>
    </w:p>
    <w:p w14:paraId="25C6417C" w14:textId="77777777" w:rsidR="00DC5AAD" w:rsidRPr="00BD75EE" w:rsidRDefault="00DC5AAD" w:rsidP="00DC5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>Accomplishments</w:t>
      </w:r>
    </w:p>
    <w:p w14:paraId="41CAE72C" w14:textId="77777777" w:rsidR="00DC5AAD" w:rsidRPr="00DC5AAD" w:rsidRDefault="00DC5AAD" w:rsidP="00DC5AA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Stakeholder Engagement</w:t>
      </w:r>
      <w:r w:rsidRPr="00DC5AAD">
        <w:rPr>
          <w:rFonts w:ascii="Times New Roman" w:eastAsia="Times New Roman" w:hAnsi="Times New Roman" w:cs="Times New Roman"/>
        </w:rPr>
        <w:t>: Maintained a board membership of 15 dedicated individuals representing diverse sectors in Clarinda.</w:t>
      </w:r>
    </w:p>
    <w:p w14:paraId="20135482" w14:textId="2116DEC2" w:rsidR="00DC5AAD" w:rsidRPr="00DC5AAD" w:rsidRDefault="00DC5AAD" w:rsidP="00DC5AA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Fundraising Initiatives</w:t>
      </w:r>
      <w:r w:rsidRPr="00DC5AAD">
        <w:rPr>
          <w:rFonts w:ascii="Times New Roman" w:eastAsia="Times New Roman" w:hAnsi="Times New Roman" w:cs="Times New Roman"/>
        </w:rPr>
        <w:t>: Hosted a successful annual golf tournament, generating a profit to reinvest in CEDC initiatives, and launched the "Clarinda-</w:t>
      </w:r>
      <w:r w:rsidR="00442FB8">
        <w:rPr>
          <w:rFonts w:ascii="Times New Roman" w:eastAsia="Times New Roman" w:hAnsi="Times New Roman" w:cs="Times New Roman"/>
        </w:rPr>
        <w:t>O</w:t>
      </w:r>
      <w:r w:rsidRPr="00DC5AAD">
        <w:rPr>
          <w:rFonts w:ascii="Times New Roman" w:eastAsia="Times New Roman" w:hAnsi="Times New Roman" w:cs="Times New Roman"/>
        </w:rPr>
        <w:t>poly" fundraising campaign to engage the community.</w:t>
      </w:r>
    </w:p>
    <w:p w14:paraId="209DCAAE" w14:textId="77777777" w:rsidR="00DC5AAD" w:rsidRPr="00BD75EE" w:rsidRDefault="00F04185" w:rsidP="00DC5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pict w14:anchorId="6882273F">
          <v:rect id="_x0000_i1028" style="width:0;height:1.5pt" o:hralign="center" o:hrstd="t" o:hr="t" fillcolor="#a0a0a0" stroked="f"/>
        </w:pict>
      </w:r>
    </w:p>
    <w:p w14:paraId="53009013" w14:textId="77777777" w:rsidR="00DC5AAD" w:rsidRDefault="00DC5AAD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14:paraId="7E1542CE" w14:textId="77777777" w:rsidR="00DC5AAD" w:rsidRDefault="00DC5AAD" w:rsidP="00DC5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0754BAD" w14:textId="0686D7E6" w:rsidR="00DC5AAD" w:rsidRPr="00BD75EE" w:rsidRDefault="00DC5AAD" w:rsidP="00DC5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D75EE">
        <w:rPr>
          <w:rFonts w:ascii="Times New Roman" w:eastAsia="Times New Roman" w:hAnsi="Times New Roman" w:cs="Times New Roman"/>
          <w:b/>
          <w:bCs/>
          <w:sz w:val="27"/>
          <w:szCs w:val="27"/>
        </w:rPr>
        <w:t>5. Professional Development</w:t>
      </w:r>
    </w:p>
    <w:p w14:paraId="0EE51D38" w14:textId="72F571A1" w:rsidR="00DC5AAD" w:rsidRPr="00BD75EE" w:rsidRDefault="00DC5AAD" w:rsidP="00DC5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442FB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Goals</w:t>
      </w:r>
    </w:p>
    <w:p w14:paraId="069E9A01" w14:textId="77777777" w:rsidR="00DC5AAD" w:rsidRPr="00DC5AAD" w:rsidRDefault="00DC5AAD" w:rsidP="00DC5AA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Represent Clarinda in regional and state-level economic development organizations.</w:t>
      </w:r>
    </w:p>
    <w:p w14:paraId="0D86D5BC" w14:textId="77777777" w:rsidR="00DC5AAD" w:rsidRPr="00DC5AAD" w:rsidRDefault="00DC5AAD" w:rsidP="00DC5AA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Advocate for Clarinda and Southwest Iowa’s economic interests at the state level.</w:t>
      </w:r>
    </w:p>
    <w:p w14:paraId="08C237B6" w14:textId="77777777" w:rsidR="00DC5AAD" w:rsidRPr="00BD75EE" w:rsidRDefault="00DC5AAD" w:rsidP="00DC5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>Accomplishments</w:t>
      </w:r>
    </w:p>
    <w:p w14:paraId="1DDFED41" w14:textId="77777777" w:rsidR="00DC5AAD" w:rsidRPr="00DC5AAD" w:rsidRDefault="00DC5AAD" w:rsidP="00DC5AA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Statewide Advocacy</w:t>
      </w:r>
      <w:r w:rsidRPr="00DC5AAD">
        <w:rPr>
          <w:rFonts w:ascii="Times New Roman" w:eastAsia="Times New Roman" w:hAnsi="Times New Roman" w:cs="Times New Roman"/>
        </w:rPr>
        <w:t>: Actively engaged in the Professional Developers of Iowa, providing valuable representation for Clarinda.</w:t>
      </w:r>
    </w:p>
    <w:p w14:paraId="329D8991" w14:textId="42E8E5B6" w:rsidR="00DC5AAD" w:rsidRPr="00DC5AAD" w:rsidRDefault="00DC5AAD" w:rsidP="00DC5AA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Advisory Roles</w:t>
      </w:r>
      <w:r w:rsidRPr="00DC5AAD">
        <w:rPr>
          <w:rFonts w:ascii="Times New Roman" w:eastAsia="Times New Roman" w:hAnsi="Times New Roman" w:cs="Times New Roman"/>
        </w:rPr>
        <w:t>: Served on the IWCC Small Business Development Board and the Advisory Committee, supporting small business growth and resources.</w:t>
      </w:r>
      <w:r w:rsidR="00933583">
        <w:rPr>
          <w:rFonts w:ascii="Times New Roman" w:eastAsia="Times New Roman" w:hAnsi="Times New Roman" w:cs="Times New Roman"/>
        </w:rPr>
        <w:t xml:space="preserve"> Served on the UNI Institute of Decision Making advisory committee to support economic developers across the state.</w:t>
      </w:r>
      <w:r w:rsidR="00F04185">
        <w:rPr>
          <w:rFonts w:ascii="Times New Roman" w:eastAsia="Times New Roman" w:hAnsi="Times New Roman" w:cs="Times New Roman"/>
        </w:rPr>
        <w:t xml:space="preserve"> Sit as a board member for the Clarinda Foundation and Page County Foundation.</w:t>
      </w:r>
    </w:p>
    <w:p w14:paraId="60B346EE" w14:textId="2104379D" w:rsidR="00DC5AAD" w:rsidRPr="00DC5AAD" w:rsidRDefault="00DC5AAD" w:rsidP="00DC5AA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Legislative Partnerships</w:t>
      </w:r>
      <w:r w:rsidRPr="00DC5AAD">
        <w:rPr>
          <w:rFonts w:ascii="Times New Roman" w:eastAsia="Times New Roman" w:hAnsi="Times New Roman" w:cs="Times New Roman"/>
        </w:rPr>
        <w:t xml:space="preserve">: Co-hosted Legislative Briefings with </w:t>
      </w:r>
      <w:r>
        <w:rPr>
          <w:rFonts w:ascii="Times New Roman" w:eastAsia="Times New Roman" w:hAnsi="Times New Roman" w:cs="Times New Roman"/>
        </w:rPr>
        <w:t xml:space="preserve">Tom Shipley, </w:t>
      </w:r>
      <w:r w:rsidR="0092424E">
        <w:rPr>
          <w:rFonts w:ascii="Times New Roman" w:eastAsia="Times New Roman" w:hAnsi="Times New Roman" w:cs="Times New Roman"/>
        </w:rPr>
        <w:t>Tom Moore</w:t>
      </w:r>
      <w:r w:rsidRPr="00DC5AAD">
        <w:rPr>
          <w:rFonts w:ascii="Times New Roman" w:eastAsia="Times New Roman" w:hAnsi="Times New Roman" w:cs="Times New Roman"/>
        </w:rPr>
        <w:t xml:space="preserve"> and Devon Wood in collaboration with the Clarinda Chamber.</w:t>
      </w:r>
    </w:p>
    <w:p w14:paraId="58B50EB2" w14:textId="77777777" w:rsidR="00DC5AAD" w:rsidRPr="00DC5AAD" w:rsidRDefault="00DC5AAD" w:rsidP="00DC5AA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Regional Collaboration</w:t>
      </w:r>
      <w:r w:rsidRPr="00DC5AAD">
        <w:rPr>
          <w:rFonts w:ascii="Times New Roman" w:eastAsia="Times New Roman" w:hAnsi="Times New Roman" w:cs="Times New Roman"/>
        </w:rPr>
        <w:t>: Held the Vice President role for the Southwest Iowa Coalition, fostering economic growth partnerships across the region.</w:t>
      </w:r>
    </w:p>
    <w:p w14:paraId="3501B4A2" w14:textId="77777777" w:rsidR="00DC5AAD" w:rsidRPr="00BD75EE" w:rsidRDefault="00F04185" w:rsidP="00DC5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pict w14:anchorId="64289139">
          <v:rect id="_x0000_i1029" style="width:0;height:1.5pt" o:hralign="center" o:hrstd="t" o:hr="t" fillcolor="#a0a0a0" stroked="f"/>
        </w:pict>
      </w:r>
    </w:p>
    <w:p w14:paraId="1D7B68E5" w14:textId="77777777" w:rsidR="00DC5AAD" w:rsidRPr="00BD75EE" w:rsidRDefault="00DC5AAD" w:rsidP="00DC5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D75EE">
        <w:rPr>
          <w:rFonts w:ascii="Times New Roman" w:eastAsia="Times New Roman" w:hAnsi="Times New Roman" w:cs="Times New Roman"/>
          <w:b/>
          <w:bCs/>
          <w:sz w:val="27"/>
          <w:szCs w:val="27"/>
        </w:rPr>
        <w:t>6. Community Outreach and Collaboration</w:t>
      </w:r>
    </w:p>
    <w:p w14:paraId="2273DBF4" w14:textId="32794D59" w:rsidR="00DC5AAD" w:rsidRPr="00BD75EE" w:rsidRDefault="00DC5AAD" w:rsidP="00DC5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442FB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Goals</w:t>
      </w:r>
    </w:p>
    <w:p w14:paraId="51C9F369" w14:textId="350DE671" w:rsidR="00DC5AAD" w:rsidRPr="00DC5AAD" w:rsidRDefault="00F04185" w:rsidP="00DC5A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 to implement the Vision35 Strategic Plan for Clarinda</w:t>
      </w:r>
    </w:p>
    <w:p w14:paraId="4B8BDFD5" w14:textId="77777777" w:rsidR="00DC5AAD" w:rsidRPr="00DC5AAD" w:rsidRDefault="00DC5AAD" w:rsidP="00DC5A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Establish a local leadership program to support community development.</w:t>
      </w:r>
    </w:p>
    <w:p w14:paraId="5016BC4E" w14:textId="77777777" w:rsidR="00DC5AAD" w:rsidRPr="00DC5AAD" w:rsidRDefault="00DC5AAD" w:rsidP="00DC5A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Facilitate ongoing communication between CEDC, the Chamber, and local foundations.</w:t>
      </w:r>
    </w:p>
    <w:p w14:paraId="1342D295" w14:textId="77777777" w:rsidR="00DC5AAD" w:rsidRPr="00BD75EE" w:rsidRDefault="00DC5AAD" w:rsidP="00DC5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>Accomplishments</w:t>
      </w:r>
    </w:p>
    <w:p w14:paraId="0595543B" w14:textId="7D41E515" w:rsidR="00DC5AAD" w:rsidRPr="00DC5AAD" w:rsidRDefault="00DC5AAD" w:rsidP="00DC5AA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Vision35 Strategic Plan</w:t>
      </w:r>
      <w:r w:rsidRPr="00DC5AAD">
        <w:rPr>
          <w:rFonts w:ascii="Times New Roman" w:eastAsia="Times New Roman" w:hAnsi="Times New Roman" w:cs="Times New Roman"/>
        </w:rPr>
        <w:t xml:space="preserve">: Played a critical role in </w:t>
      </w:r>
      <w:r w:rsidR="00F04185">
        <w:rPr>
          <w:rFonts w:ascii="Times New Roman" w:eastAsia="Times New Roman" w:hAnsi="Times New Roman" w:cs="Times New Roman"/>
        </w:rPr>
        <w:t>implementing</w:t>
      </w:r>
      <w:r w:rsidRPr="00DC5AAD">
        <w:rPr>
          <w:rFonts w:ascii="Times New Roman" w:eastAsia="Times New Roman" w:hAnsi="Times New Roman" w:cs="Times New Roman"/>
        </w:rPr>
        <w:t xml:space="preserve"> the Vision35 Strategic Plan, a roadmap for Clarinda’s future growth and development.</w:t>
      </w:r>
    </w:p>
    <w:p w14:paraId="4CCD1474" w14:textId="39D63FC7" w:rsidR="00DC5AAD" w:rsidRPr="00DC5AAD" w:rsidRDefault="00DC5AAD" w:rsidP="00DC5AA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  <w:b/>
          <w:bCs/>
        </w:rPr>
        <w:t>Quarterly Collaborative Meetings</w:t>
      </w:r>
      <w:r w:rsidRPr="00DC5AAD">
        <w:rPr>
          <w:rFonts w:ascii="Times New Roman" w:eastAsia="Times New Roman" w:hAnsi="Times New Roman" w:cs="Times New Roman"/>
        </w:rPr>
        <w:t>: Continued to meet quarterly with the Clarinda Chamber and local foundation, strengthening coordination and shared objectives.</w:t>
      </w:r>
    </w:p>
    <w:p w14:paraId="729688BE" w14:textId="77777777" w:rsidR="00DC5AAD" w:rsidRPr="00BD75EE" w:rsidRDefault="00F04185" w:rsidP="00DC5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pict w14:anchorId="035822C9">
          <v:rect id="_x0000_i1030" style="width:0;height:1.5pt" o:hralign="center" o:hrstd="t" o:hr="t" fillcolor="#a0a0a0" stroked="f"/>
        </w:pict>
      </w:r>
    </w:p>
    <w:p w14:paraId="7B3A08D0" w14:textId="77777777" w:rsidR="00DC5AAD" w:rsidRDefault="00DC5AAD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14:paraId="1A212BBE" w14:textId="77777777" w:rsidR="00DC5AAD" w:rsidRDefault="00DC5AAD" w:rsidP="00DC5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408E2BA" w14:textId="30B758CC" w:rsidR="00DC5AAD" w:rsidRPr="00BD75EE" w:rsidRDefault="00DC5AAD" w:rsidP="00DC5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D75EE">
        <w:rPr>
          <w:rFonts w:ascii="Times New Roman" w:eastAsia="Times New Roman" w:hAnsi="Times New Roman" w:cs="Times New Roman"/>
          <w:b/>
          <w:bCs/>
          <w:sz w:val="27"/>
          <w:szCs w:val="27"/>
        </w:rPr>
        <w:t>Looking Ahead to 202</w:t>
      </w:r>
      <w:r w:rsidR="00442FB8">
        <w:rPr>
          <w:rFonts w:ascii="Times New Roman" w:eastAsia="Times New Roman" w:hAnsi="Times New Roman" w:cs="Times New Roman"/>
          <w:b/>
          <w:bCs/>
          <w:sz w:val="27"/>
          <w:szCs w:val="27"/>
        </w:rPr>
        <w:t>6</w:t>
      </w:r>
    </w:p>
    <w:p w14:paraId="33EEBD3B" w14:textId="6A3A8AFD" w:rsidR="00DC5AAD" w:rsidRPr="00BD75EE" w:rsidRDefault="00DC5AAD" w:rsidP="00DC5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5EE">
        <w:rPr>
          <w:rFonts w:ascii="Times New Roman" w:eastAsia="Times New Roman" w:hAnsi="Times New Roman" w:cs="Times New Roman"/>
          <w:sz w:val="24"/>
          <w:szCs w:val="24"/>
        </w:rPr>
        <w:t>Our accomplishments in 202</w:t>
      </w:r>
      <w:r w:rsidR="00442FB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D75EE">
        <w:rPr>
          <w:rFonts w:ascii="Times New Roman" w:eastAsia="Times New Roman" w:hAnsi="Times New Roman" w:cs="Times New Roman"/>
          <w:sz w:val="24"/>
          <w:szCs w:val="24"/>
        </w:rPr>
        <w:t xml:space="preserve"> have laid a strong foundation for Clarinda’s growth, but there is much more to be done. In 202</w:t>
      </w:r>
      <w:r w:rsidR="00442FB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75EE">
        <w:rPr>
          <w:rFonts w:ascii="Times New Roman" w:eastAsia="Times New Roman" w:hAnsi="Times New Roman" w:cs="Times New Roman"/>
          <w:sz w:val="24"/>
          <w:szCs w:val="24"/>
        </w:rPr>
        <w:t>, CEDC will continue to drive forward in:</w:t>
      </w:r>
    </w:p>
    <w:p w14:paraId="68DE5B18" w14:textId="77777777" w:rsidR="00DC5AAD" w:rsidRPr="00DC5AAD" w:rsidRDefault="00DC5AAD" w:rsidP="00DC5A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Expanding housing initiatives to meet workforce demands.</w:t>
      </w:r>
    </w:p>
    <w:p w14:paraId="35599FAE" w14:textId="77777777" w:rsidR="00DC5AAD" w:rsidRPr="00DC5AAD" w:rsidRDefault="00DC5AAD" w:rsidP="00DC5A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Supporting local businesses and fostering new economic opportunities.</w:t>
      </w:r>
    </w:p>
    <w:p w14:paraId="4A4FA8A2" w14:textId="77777777" w:rsidR="00DC5AAD" w:rsidRPr="00DC5AAD" w:rsidRDefault="00DC5AAD" w:rsidP="00DC5A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Enhancing educational and workforce development programs.</w:t>
      </w:r>
    </w:p>
    <w:p w14:paraId="6D052132" w14:textId="77777777" w:rsidR="00DC5AAD" w:rsidRPr="00DC5AAD" w:rsidRDefault="00DC5AAD" w:rsidP="00DC5AA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Promoting community engagement and fostering partnerships across Clarinda.</w:t>
      </w:r>
    </w:p>
    <w:p w14:paraId="78D76CE7" w14:textId="77777777" w:rsidR="00DC5AAD" w:rsidRPr="00BD75EE" w:rsidRDefault="00DC5AAD" w:rsidP="00DC5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D75EE">
        <w:rPr>
          <w:rFonts w:ascii="Times New Roman" w:eastAsia="Times New Roman" w:hAnsi="Times New Roman" w:cs="Times New Roman"/>
          <w:b/>
          <w:bCs/>
          <w:sz w:val="27"/>
          <w:szCs w:val="27"/>
        </w:rPr>
        <w:t>Acknowledgments</w:t>
      </w:r>
    </w:p>
    <w:p w14:paraId="7B79CFED" w14:textId="77777777" w:rsidR="00DC5AAD" w:rsidRPr="00DC5AAD" w:rsidRDefault="00DC5AAD" w:rsidP="00DC5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C5AAD">
        <w:rPr>
          <w:rFonts w:ascii="Times New Roman" w:eastAsia="Times New Roman" w:hAnsi="Times New Roman" w:cs="Times New Roman"/>
        </w:rPr>
        <w:t>We extend our gratitude to our stakeholders, community partners, and the CEDC Board of Directors for their dedication, insights, and unwavering support. Together, we’re creating a stronger, more vibrant future for Clarinda.</w:t>
      </w:r>
    </w:p>
    <w:p w14:paraId="0B2ABA9A" w14:textId="77777777" w:rsidR="00DC5AAD" w:rsidRPr="00BD75EE" w:rsidRDefault="00DC5AAD" w:rsidP="00DC5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>Respectfully,</w:t>
      </w:r>
    </w:p>
    <w:p w14:paraId="01455109" w14:textId="77777777" w:rsidR="00DC5AAD" w:rsidRPr="00BD75EE" w:rsidRDefault="00DC5AAD" w:rsidP="00DC5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75EE">
        <w:rPr>
          <w:rFonts w:ascii="Times New Roman" w:eastAsia="Times New Roman" w:hAnsi="Times New Roman" w:cs="Times New Roman"/>
          <w:b/>
          <w:bCs/>
          <w:sz w:val="24"/>
          <w:szCs w:val="24"/>
        </w:rPr>
        <w:t>Amy McQueen</w:t>
      </w:r>
      <w:r w:rsidRPr="00BD75EE">
        <w:rPr>
          <w:rFonts w:ascii="Times New Roman" w:eastAsia="Times New Roman" w:hAnsi="Times New Roman" w:cs="Times New Roman"/>
          <w:sz w:val="24"/>
          <w:szCs w:val="24"/>
        </w:rPr>
        <w:br/>
        <w:t>Executive Director</w:t>
      </w:r>
    </w:p>
    <w:p w14:paraId="134B1E5A" w14:textId="77777777" w:rsidR="00C9117E" w:rsidRDefault="00C9117E" w:rsidP="008D7EC2">
      <w:pPr>
        <w:rPr>
          <w:sz w:val="20"/>
          <w:szCs w:val="20"/>
        </w:rPr>
      </w:pPr>
    </w:p>
    <w:p w14:paraId="1CC60FE0" w14:textId="77777777" w:rsidR="00DC5AAD" w:rsidRDefault="00DC5AA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ABD16F6" w14:textId="77777777" w:rsidR="00DC5AAD" w:rsidRDefault="00DC5AAD" w:rsidP="008D7EC2">
      <w:pPr>
        <w:rPr>
          <w:b/>
          <w:bCs/>
          <w:sz w:val="32"/>
          <w:szCs w:val="32"/>
        </w:rPr>
      </w:pPr>
    </w:p>
    <w:p w14:paraId="77CA262A" w14:textId="755BB85F" w:rsidR="008D7EC2" w:rsidRPr="00C9117E" w:rsidRDefault="008D7EC2" w:rsidP="008D7EC2">
      <w:pPr>
        <w:rPr>
          <w:b/>
          <w:bCs/>
          <w:sz w:val="32"/>
          <w:szCs w:val="32"/>
        </w:rPr>
      </w:pPr>
      <w:r w:rsidRPr="00C9117E">
        <w:rPr>
          <w:b/>
          <w:bCs/>
          <w:sz w:val="32"/>
          <w:szCs w:val="32"/>
        </w:rPr>
        <w:t>Stakeholders</w:t>
      </w:r>
    </w:p>
    <w:p w14:paraId="015ED14B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Akin Building Centers</w:t>
      </w:r>
    </w:p>
    <w:p w14:paraId="2D8FCA8B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Alliant Energy</w:t>
      </w:r>
    </w:p>
    <w:p w14:paraId="0059F4FE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Bank Iowa</w:t>
      </w:r>
    </w:p>
    <w:p w14:paraId="16185F9F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City of Clarinda</w:t>
      </w:r>
    </w:p>
    <w:p w14:paraId="40192075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CL Fabrication</w:t>
      </w:r>
    </w:p>
    <w:p w14:paraId="2C3DBE7A" w14:textId="2025DEA4" w:rsidR="00E436EA" w:rsidRPr="00C9117E" w:rsidRDefault="00E436EA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Clarinda Community School District</w:t>
      </w:r>
    </w:p>
    <w:p w14:paraId="59C9E9F3" w14:textId="714607E2" w:rsidR="00E436EA" w:rsidRPr="00C9117E" w:rsidRDefault="00E436EA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Clarinda Correctional Facility</w:t>
      </w:r>
    </w:p>
    <w:p w14:paraId="1EFEEFDB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Clarinda Regional Health Center</w:t>
      </w:r>
    </w:p>
    <w:p w14:paraId="35447389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Clarinda Youth Corporation</w:t>
      </w:r>
    </w:p>
    <w:p w14:paraId="1E11137B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Cornerstone Bank</w:t>
      </w:r>
    </w:p>
    <w:p w14:paraId="10251ED1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Crawford Real Estate</w:t>
      </w:r>
    </w:p>
    <w:p w14:paraId="25BA5DB0" w14:textId="5BB4AEC4" w:rsidR="0053379B" w:rsidRPr="00C9117E" w:rsidRDefault="0053379B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Dow Con</w:t>
      </w:r>
      <w:r w:rsidR="00C9117E">
        <w:rPr>
          <w:sz w:val="24"/>
          <w:szCs w:val="24"/>
        </w:rPr>
        <w:t>s</w:t>
      </w:r>
      <w:r w:rsidRPr="00C9117E">
        <w:rPr>
          <w:sz w:val="24"/>
          <w:szCs w:val="24"/>
        </w:rPr>
        <w:t>truction</w:t>
      </w:r>
    </w:p>
    <w:p w14:paraId="7AC08D77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Fareway</w:t>
      </w:r>
    </w:p>
    <w:p w14:paraId="710BD9D4" w14:textId="42A2D6B7" w:rsidR="0053379B" w:rsidRPr="00C9117E" w:rsidRDefault="0053379B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FMTC</w:t>
      </w:r>
    </w:p>
    <w:p w14:paraId="427929A0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H&amp;H Trailers</w:t>
      </w:r>
    </w:p>
    <w:p w14:paraId="3D3EC793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Hy-Vee</w:t>
      </w:r>
    </w:p>
    <w:p w14:paraId="2C7B342F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Ice House</w:t>
      </w:r>
    </w:p>
    <w:p w14:paraId="139DE7F8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Lisle Corporation</w:t>
      </w:r>
    </w:p>
    <w:p w14:paraId="2BD8BE4E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Manuel Realty</w:t>
      </w:r>
    </w:p>
    <w:p w14:paraId="35098C6E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MidAmerican Energy</w:t>
      </w:r>
    </w:p>
    <w:p w14:paraId="4A5D267C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Muller Farms</w:t>
      </w:r>
    </w:p>
    <w:p w14:paraId="729A4AAC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NSK/AKS</w:t>
      </w:r>
    </w:p>
    <w:p w14:paraId="242F8A58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Page County</w:t>
      </w:r>
    </w:p>
    <w:p w14:paraId="4EDB0E23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PCSB Bank</w:t>
      </w:r>
    </w:p>
    <w:p w14:paraId="658968B7" w14:textId="06204397" w:rsidR="0053379B" w:rsidRPr="00C9117E" w:rsidRDefault="0053379B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Shore Motor Company</w:t>
      </w:r>
    </w:p>
    <w:p w14:paraId="44BA2916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Smith Vending</w:t>
      </w:r>
    </w:p>
    <w:p w14:paraId="34C6F8B3" w14:textId="77777777" w:rsidR="007C3F43" w:rsidRPr="00C9117E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Sump Insurance</w:t>
      </w:r>
    </w:p>
    <w:p w14:paraId="38763593" w14:textId="77777777" w:rsidR="007C3F43" w:rsidRDefault="007C3F43" w:rsidP="00E6632F">
      <w:pPr>
        <w:spacing w:after="0"/>
        <w:rPr>
          <w:sz w:val="24"/>
          <w:szCs w:val="24"/>
        </w:rPr>
      </w:pPr>
      <w:r w:rsidRPr="00C9117E">
        <w:rPr>
          <w:sz w:val="24"/>
          <w:szCs w:val="24"/>
        </w:rPr>
        <w:t>Whipp Sales and Service</w:t>
      </w:r>
    </w:p>
    <w:p w14:paraId="2FAB541D" w14:textId="31248540" w:rsidR="00442FB8" w:rsidRPr="00C9117E" w:rsidRDefault="00442FB8" w:rsidP="00E6632F">
      <w:pPr>
        <w:spacing w:after="0"/>
        <w:rPr>
          <w:sz w:val="24"/>
          <w:szCs w:val="24"/>
        </w:rPr>
      </w:pPr>
      <w:r>
        <w:rPr>
          <w:sz w:val="24"/>
          <w:szCs w:val="24"/>
        </w:rPr>
        <w:t>Windstream</w:t>
      </w:r>
    </w:p>
    <w:p w14:paraId="3340D087" w14:textId="77777777" w:rsidR="00E6632F" w:rsidRPr="007C3F43" w:rsidRDefault="00E6632F" w:rsidP="00E6632F">
      <w:pPr>
        <w:spacing w:after="0"/>
        <w:rPr>
          <w:sz w:val="18"/>
          <w:szCs w:val="18"/>
        </w:rPr>
      </w:pPr>
    </w:p>
    <w:sectPr w:rsidR="00E6632F" w:rsidRPr="007C3F4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9810" w14:textId="77777777" w:rsidR="00507FCF" w:rsidRDefault="00507FCF" w:rsidP="00E4104E">
      <w:pPr>
        <w:spacing w:after="0" w:line="240" w:lineRule="auto"/>
      </w:pPr>
      <w:r>
        <w:separator/>
      </w:r>
    </w:p>
  </w:endnote>
  <w:endnote w:type="continuationSeparator" w:id="0">
    <w:p w14:paraId="238FFFA1" w14:textId="77777777" w:rsidR="00507FCF" w:rsidRDefault="00507FCF" w:rsidP="00E4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0410628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9F81324" w14:textId="77777777" w:rsidR="00EC4EF8" w:rsidRPr="00EC4EF8" w:rsidRDefault="00EC4EF8" w:rsidP="00EC4EF8">
            <w:pPr>
              <w:pStyle w:val="Footer"/>
              <w:jc w:val="center"/>
              <w:rPr>
                <w:b/>
                <w:bCs/>
                <w:sz w:val="20"/>
                <w:szCs w:val="20"/>
              </w:rPr>
            </w:pPr>
            <w:r w:rsidRPr="00EC4EF8">
              <w:rPr>
                <w:sz w:val="20"/>
                <w:szCs w:val="20"/>
              </w:rPr>
              <w:t xml:space="preserve">Page </w:t>
            </w:r>
            <w:r w:rsidRPr="00EC4EF8">
              <w:rPr>
                <w:b/>
                <w:bCs/>
                <w:sz w:val="20"/>
                <w:szCs w:val="20"/>
              </w:rPr>
              <w:fldChar w:fldCharType="begin"/>
            </w:r>
            <w:r w:rsidRPr="00EC4EF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C4EF8">
              <w:rPr>
                <w:b/>
                <w:bCs/>
                <w:sz w:val="20"/>
                <w:szCs w:val="20"/>
              </w:rPr>
              <w:fldChar w:fldCharType="separate"/>
            </w:r>
            <w:r w:rsidRPr="00EC4EF8">
              <w:rPr>
                <w:b/>
                <w:bCs/>
                <w:noProof/>
                <w:sz w:val="20"/>
                <w:szCs w:val="20"/>
              </w:rPr>
              <w:t>2</w:t>
            </w:r>
            <w:r w:rsidRPr="00EC4EF8">
              <w:rPr>
                <w:b/>
                <w:bCs/>
                <w:sz w:val="20"/>
                <w:szCs w:val="20"/>
              </w:rPr>
              <w:fldChar w:fldCharType="end"/>
            </w:r>
            <w:r w:rsidRPr="00EC4EF8">
              <w:rPr>
                <w:sz w:val="20"/>
                <w:szCs w:val="20"/>
              </w:rPr>
              <w:t xml:space="preserve"> of </w:t>
            </w:r>
            <w:r w:rsidRPr="00EC4EF8">
              <w:rPr>
                <w:b/>
                <w:bCs/>
                <w:sz w:val="20"/>
                <w:szCs w:val="20"/>
              </w:rPr>
              <w:fldChar w:fldCharType="begin"/>
            </w:r>
            <w:r w:rsidRPr="00EC4EF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EC4EF8">
              <w:rPr>
                <w:b/>
                <w:bCs/>
                <w:sz w:val="20"/>
                <w:szCs w:val="20"/>
              </w:rPr>
              <w:fldChar w:fldCharType="separate"/>
            </w:r>
            <w:r w:rsidRPr="00EC4EF8">
              <w:rPr>
                <w:b/>
                <w:bCs/>
                <w:noProof/>
                <w:sz w:val="20"/>
                <w:szCs w:val="20"/>
              </w:rPr>
              <w:t>2</w:t>
            </w:r>
            <w:r w:rsidRPr="00EC4EF8">
              <w:rPr>
                <w:b/>
                <w:bCs/>
                <w:sz w:val="20"/>
                <w:szCs w:val="20"/>
              </w:rPr>
              <w:fldChar w:fldCharType="end"/>
            </w:r>
          </w:p>
          <w:p w14:paraId="6D1D9EF8" w14:textId="74F58B29" w:rsidR="00EC4EF8" w:rsidRPr="00EC4EF8" w:rsidRDefault="00EC4EF8" w:rsidP="00EC4EF8">
            <w:pPr>
              <w:pStyle w:val="Footer"/>
              <w:jc w:val="center"/>
              <w:rPr>
                <w:sz w:val="20"/>
                <w:szCs w:val="20"/>
              </w:rPr>
            </w:pPr>
            <w:r w:rsidRPr="00EC4EF8">
              <w:rPr>
                <w:b/>
                <w:bCs/>
                <w:sz w:val="20"/>
                <w:szCs w:val="20"/>
              </w:rPr>
              <w:t>LIVE Clarinda     WORK Clarinda     DEVELOP Clarinda     BUILD Clarinda</w:t>
            </w:r>
          </w:p>
        </w:sdtContent>
      </w:sdt>
    </w:sdtContent>
  </w:sdt>
  <w:p w14:paraId="7043747A" w14:textId="77777777" w:rsidR="00EC4EF8" w:rsidRDefault="00EC4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1C23" w14:textId="77777777" w:rsidR="00507FCF" w:rsidRDefault="00507FCF" w:rsidP="00E4104E">
      <w:pPr>
        <w:spacing w:after="0" w:line="240" w:lineRule="auto"/>
      </w:pPr>
      <w:r>
        <w:separator/>
      </w:r>
    </w:p>
  </w:footnote>
  <w:footnote w:type="continuationSeparator" w:id="0">
    <w:p w14:paraId="5FBEB166" w14:textId="77777777" w:rsidR="00507FCF" w:rsidRDefault="00507FCF" w:rsidP="00E4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6F46" w14:textId="6E424FF0" w:rsidR="00E4104E" w:rsidRPr="00E4104E" w:rsidRDefault="00E4104E" w:rsidP="00E4104E">
    <w:pPr>
      <w:spacing w:after="0"/>
      <w:jc w:val="right"/>
      <w:rPr>
        <w:b/>
        <w:i/>
        <w:iCs/>
        <w:sz w:val="40"/>
        <w:szCs w:val="40"/>
      </w:rPr>
    </w:pPr>
    <w:r w:rsidRPr="00E4104E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7459E1C1" wp14:editId="0101AE84">
          <wp:simplePos x="0" y="0"/>
          <wp:positionH relativeFrom="margin">
            <wp:align>left</wp:align>
          </wp:positionH>
          <wp:positionV relativeFrom="paragraph">
            <wp:posOffset>-231775</wp:posOffset>
          </wp:positionV>
          <wp:extent cx="1466850" cy="915035"/>
          <wp:effectExtent l="0" t="0" r="0" b="0"/>
          <wp:wrapThrough wrapText="bothSides">
            <wp:wrapPolygon edited="0">
              <wp:start x="0" y="0"/>
              <wp:lineTo x="0" y="21135"/>
              <wp:lineTo x="21319" y="21135"/>
              <wp:lineTo x="2131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04E">
      <w:rPr>
        <w:b/>
        <w:i/>
        <w:iCs/>
        <w:sz w:val="40"/>
        <w:szCs w:val="40"/>
      </w:rPr>
      <w:t>Annual Report</w:t>
    </w:r>
  </w:p>
  <w:p w14:paraId="118DD009" w14:textId="2D59E6DA" w:rsidR="00E4104E" w:rsidRPr="00E4104E" w:rsidRDefault="00F2408F" w:rsidP="00E4104E">
    <w:pPr>
      <w:spacing w:after="0"/>
      <w:jc w:val="right"/>
      <w:rPr>
        <w:b/>
        <w:i/>
        <w:iCs/>
      </w:rPr>
    </w:pPr>
    <w:r>
      <w:rPr>
        <w:b/>
        <w:i/>
        <w:iCs/>
      </w:rPr>
      <w:t>December 2</w:t>
    </w:r>
    <w:r w:rsidR="00115F8D">
      <w:rPr>
        <w:b/>
        <w:i/>
        <w:iCs/>
      </w:rPr>
      <w:t>1</w:t>
    </w:r>
    <w:r w:rsidR="00E4104E" w:rsidRPr="00E4104E">
      <w:rPr>
        <w:b/>
        <w:i/>
        <w:iCs/>
      </w:rPr>
      <w:t>, 202</w:t>
    </w:r>
    <w:r w:rsidR="00442FB8">
      <w:rPr>
        <w:b/>
        <w:i/>
        <w:iCs/>
      </w:rPr>
      <w:t>5</w:t>
    </w:r>
  </w:p>
  <w:p w14:paraId="238C50B3" w14:textId="0AD6D1FB" w:rsidR="00E4104E" w:rsidRDefault="00E41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2D9"/>
    <w:multiLevelType w:val="multilevel"/>
    <w:tmpl w:val="E116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068CD"/>
    <w:multiLevelType w:val="hybridMultilevel"/>
    <w:tmpl w:val="A686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4023D"/>
    <w:multiLevelType w:val="hybridMultilevel"/>
    <w:tmpl w:val="0EEA878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0C9D0317"/>
    <w:multiLevelType w:val="hybridMultilevel"/>
    <w:tmpl w:val="68D2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2DD0"/>
    <w:multiLevelType w:val="multilevel"/>
    <w:tmpl w:val="8E7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016E1"/>
    <w:multiLevelType w:val="hybridMultilevel"/>
    <w:tmpl w:val="D312E780"/>
    <w:lvl w:ilvl="0" w:tplc="58EE3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B7347"/>
    <w:multiLevelType w:val="multilevel"/>
    <w:tmpl w:val="633A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F5F13"/>
    <w:multiLevelType w:val="hybridMultilevel"/>
    <w:tmpl w:val="5D40CF76"/>
    <w:lvl w:ilvl="0" w:tplc="58EE3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92270"/>
    <w:multiLevelType w:val="hybridMultilevel"/>
    <w:tmpl w:val="D6CE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C5EBF"/>
    <w:multiLevelType w:val="multilevel"/>
    <w:tmpl w:val="1B10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D2CC2"/>
    <w:multiLevelType w:val="hybridMultilevel"/>
    <w:tmpl w:val="9AA6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46444"/>
    <w:multiLevelType w:val="multilevel"/>
    <w:tmpl w:val="C786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A2EDF"/>
    <w:multiLevelType w:val="hybridMultilevel"/>
    <w:tmpl w:val="9632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C49A6"/>
    <w:multiLevelType w:val="hybridMultilevel"/>
    <w:tmpl w:val="571C2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B2170"/>
    <w:multiLevelType w:val="hybridMultilevel"/>
    <w:tmpl w:val="F168E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834D1"/>
    <w:multiLevelType w:val="hybridMultilevel"/>
    <w:tmpl w:val="CF6AD658"/>
    <w:lvl w:ilvl="0" w:tplc="58EE3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6F8D"/>
    <w:multiLevelType w:val="multilevel"/>
    <w:tmpl w:val="6C06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582018"/>
    <w:multiLevelType w:val="hybridMultilevel"/>
    <w:tmpl w:val="D7B25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F57DD"/>
    <w:multiLevelType w:val="multilevel"/>
    <w:tmpl w:val="FA30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F66F66"/>
    <w:multiLevelType w:val="multilevel"/>
    <w:tmpl w:val="F418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8B0AE4"/>
    <w:multiLevelType w:val="hybridMultilevel"/>
    <w:tmpl w:val="F37C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076C9"/>
    <w:multiLevelType w:val="multilevel"/>
    <w:tmpl w:val="C338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49146C"/>
    <w:multiLevelType w:val="multilevel"/>
    <w:tmpl w:val="61F2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A124C1"/>
    <w:multiLevelType w:val="hybridMultilevel"/>
    <w:tmpl w:val="84124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E53038"/>
    <w:multiLevelType w:val="multilevel"/>
    <w:tmpl w:val="1CFC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A45283"/>
    <w:multiLevelType w:val="multilevel"/>
    <w:tmpl w:val="7802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714C0B"/>
    <w:multiLevelType w:val="multilevel"/>
    <w:tmpl w:val="F2E2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170552">
    <w:abstractNumId w:val="5"/>
  </w:num>
  <w:num w:numId="2" w16cid:durableId="640043765">
    <w:abstractNumId w:val="7"/>
  </w:num>
  <w:num w:numId="3" w16cid:durableId="789278640">
    <w:abstractNumId w:val="15"/>
  </w:num>
  <w:num w:numId="4" w16cid:durableId="1775831325">
    <w:abstractNumId w:val="12"/>
  </w:num>
  <w:num w:numId="5" w16cid:durableId="1874272790">
    <w:abstractNumId w:val="20"/>
  </w:num>
  <w:num w:numId="6" w16cid:durableId="378894212">
    <w:abstractNumId w:val="23"/>
  </w:num>
  <w:num w:numId="7" w16cid:durableId="1311207086">
    <w:abstractNumId w:val="17"/>
  </w:num>
  <w:num w:numId="8" w16cid:durableId="1761027407">
    <w:abstractNumId w:val="3"/>
  </w:num>
  <w:num w:numId="9" w16cid:durableId="195506243">
    <w:abstractNumId w:val="8"/>
  </w:num>
  <w:num w:numId="10" w16cid:durableId="1839417354">
    <w:abstractNumId w:val="13"/>
  </w:num>
  <w:num w:numId="11" w16cid:durableId="1075130835">
    <w:abstractNumId w:val="10"/>
  </w:num>
  <w:num w:numId="12" w16cid:durableId="744450459">
    <w:abstractNumId w:val="14"/>
  </w:num>
  <w:num w:numId="13" w16cid:durableId="32921575">
    <w:abstractNumId w:val="1"/>
  </w:num>
  <w:num w:numId="14" w16cid:durableId="619606310">
    <w:abstractNumId w:val="2"/>
  </w:num>
  <w:num w:numId="15" w16cid:durableId="1374495985">
    <w:abstractNumId w:val="16"/>
  </w:num>
  <w:num w:numId="16" w16cid:durableId="1664815004">
    <w:abstractNumId w:val="25"/>
  </w:num>
  <w:num w:numId="17" w16cid:durableId="1740715459">
    <w:abstractNumId w:val="26"/>
  </w:num>
  <w:num w:numId="18" w16cid:durableId="770201108">
    <w:abstractNumId w:val="18"/>
  </w:num>
  <w:num w:numId="19" w16cid:durableId="1102145681">
    <w:abstractNumId w:val="6"/>
  </w:num>
  <w:num w:numId="20" w16cid:durableId="1592279812">
    <w:abstractNumId w:val="22"/>
  </w:num>
  <w:num w:numId="21" w16cid:durableId="872353233">
    <w:abstractNumId w:val="9"/>
  </w:num>
  <w:num w:numId="22" w16cid:durableId="262347974">
    <w:abstractNumId w:val="21"/>
  </w:num>
  <w:num w:numId="23" w16cid:durableId="1221792828">
    <w:abstractNumId w:val="4"/>
  </w:num>
  <w:num w:numId="24" w16cid:durableId="1014501238">
    <w:abstractNumId w:val="24"/>
  </w:num>
  <w:num w:numId="25" w16cid:durableId="475344158">
    <w:abstractNumId w:val="19"/>
  </w:num>
  <w:num w:numId="26" w16cid:durableId="1749882201">
    <w:abstractNumId w:val="0"/>
  </w:num>
  <w:num w:numId="27" w16cid:durableId="16379056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5"/>
    <w:rsid w:val="00025C38"/>
    <w:rsid w:val="00026622"/>
    <w:rsid w:val="00031A22"/>
    <w:rsid w:val="00034B9B"/>
    <w:rsid w:val="000A401B"/>
    <w:rsid w:val="000E3F4E"/>
    <w:rsid w:val="00115F8D"/>
    <w:rsid w:val="00116298"/>
    <w:rsid w:val="00131C55"/>
    <w:rsid w:val="00136BEF"/>
    <w:rsid w:val="001E425D"/>
    <w:rsid w:val="001F1615"/>
    <w:rsid w:val="00250737"/>
    <w:rsid w:val="00252655"/>
    <w:rsid w:val="00255670"/>
    <w:rsid w:val="00274412"/>
    <w:rsid w:val="002803C1"/>
    <w:rsid w:val="00285C69"/>
    <w:rsid w:val="002914CF"/>
    <w:rsid w:val="002A7339"/>
    <w:rsid w:val="002F7116"/>
    <w:rsid w:val="00366B88"/>
    <w:rsid w:val="0037697C"/>
    <w:rsid w:val="00420945"/>
    <w:rsid w:val="00426B42"/>
    <w:rsid w:val="00434114"/>
    <w:rsid w:val="00442FB8"/>
    <w:rsid w:val="0044444C"/>
    <w:rsid w:val="004B3635"/>
    <w:rsid w:val="004B71F2"/>
    <w:rsid w:val="00507FCF"/>
    <w:rsid w:val="00510A05"/>
    <w:rsid w:val="005147A7"/>
    <w:rsid w:val="0053379B"/>
    <w:rsid w:val="005604A2"/>
    <w:rsid w:val="00572966"/>
    <w:rsid w:val="00590435"/>
    <w:rsid w:val="005B1E16"/>
    <w:rsid w:val="006134CC"/>
    <w:rsid w:val="0062647B"/>
    <w:rsid w:val="00640C7C"/>
    <w:rsid w:val="00644996"/>
    <w:rsid w:val="006650B5"/>
    <w:rsid w:val="0067246A"/>
    <w:rsid w:val="006969C0"/>
    <w:rsid w:val="006A3C11"/>
    <w:rsid w:val="006D674E"/>
    <w:rsid w:val="007340EF"/>
    <w:rsid w:val="007472FA"/>
    <w:rsid w:val="00753B4F"/>
    <w:rsid w:val="007B504D"/>
    <w:rsid w:val="007C3F43"/>
    <w:rsid w:val="007D293D"/>
    <w:rsid w:val="00847EF2"/>
    <w:rsid w:val="00877FFB"/>
    <w:rsid w:val="0089405E"/>
    <w:rsid w:val="008B52EB"/>
    <w:rsid w:val="008C379E"/>
    <w:rsid w:val="008D7EC2"/>
    <w:rsid w:val="0092424E"/>
    <w:rsid w:val="00925AC8"/>
    <w:rsid w:val="0092729C"/>
    <w:rsid w:val="00933583"/>
    <w:rsid w:val="00952F6C"/>
    <w:rsid w:val="00964324"/>
    <w:rsid w:val="00965D98"/>
    <w:rsid w:val="009A63BC"/>
    <w:rsid w:val="009C51B1"/>
    <w:rsid w:val="009D4988"/>
    <w:rsid w:val="009E54EE"/>
    <w:rsid w:val="00A1333C"/>
    <w:rsid w:val="00A42DEA"/>
    <w:rsid w:val="00A63F46"/>
    <w:rsid w:val="00A82952"/>
    <w:rsid w:val="00A965C9"/>
    <w:rsid w:val="00AC11A8"/>
    <w:rsid w:val="00AD2BDF"/>
    <w:rsid w:val="00AD4497"/>
    <w:rsid w:val="00AD70F8"/>
    <w:rsid w:val="00B14C0F"/>
    <w:rsid w:val="00B321B5"/>
    <w:rsid w:val="00B95211"/>
    <w:rsid w:val="00BC693E"/>
    <w:rsid w:val="00BE4D1E"/>
    <w:rsid w:val="00BF663B"/>
    <w:rsid w:val="00C05AE8"/>
    <w:rsid w:val="00C205B5"/>
    <w:rsid w:val="00C7438C"/>
    <w:rsid w:val="00C811F8"/>
    <w:rsid w:val="00C9117E"/>
    <w:rsid w:val="00C93B87"/>
    <w:rsid w:val="00C979F8"/>
    <w:rsid w:val="00CD379E"/>
    <w:rsid w:val="00CE50A8"/>
    <w:rsid w:val="00CF2A24"/>
    <w:rsid w:val="00D0611A"/>
    <w:rsid w:val="00D10558"/>
    <w:rsid w:val="00D710F4"/>
    <w:rsid w:val="00D741BA"/>
    <w:rsid w:val="00DC020E"/>
    <w:rsid w:val="00DC4D3D"/>
    <w:rsid w:val="00DC5AAD"/>
    <w:rsid w:val="00DF160A"/>
    <w:rsid w:val="00E40FD3"/>
    <w:rsid w:val="00E4104E"/>
    <w:rsid w:val="00E436EA"/>
    <w:rsid w:val="00E5610E"/>
    <w:rsid w:val="00E6632F"/>
    <w:rsid w:val="00E769A3"/>
    <w:rsid w:val="00E97471"/>
    <w:rsid w:val="00EC4EF8"/>
    <w:rsid w:val="00EE6AE4"/>
    <w:rsid w:val="00F02B3D"/>
    <w:rsid w:val="00F04185"/>
    <w:rsid w:val="00F2408F"/>
    <w:rsid w:val="00F64E58"/>
    <w:rsid w:val="00F90D62"/>
    <w:rsid w:val="00F947CD"/>
    <w:rsid w:val="00F96865"/>
    <w:rsid w:val="00FD09D4"/>
    <w:rsid w:val="00FF06FE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A0B30"/>
  <w15:chartTrackingRefBased/>
  <w15:docId w15:val="{A4772737-73D1-4501-BFF9-91ABA7E6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615"/>
    <w:pPr>
      <w:ind w:left="720"/>
      <w:contextualSpacing/>
    </w:pPr>
  </w:style>
  <w:style w:type="paragraph" w:styleId="NoSpacing">
    <w:name w:val="No Spacing"/>
    <w:uiPriority w:val="1"/>
    <w:qFormat/>
    <w:rsid w:val="00510A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A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1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04E"/>
  </w:style>
  <w:style w:type="paragraph" w:styleId="Footer">
    <w:name w:val="footer"/>
    <w:basedOn w:val="Normal"/>
    <w:link w:val="FooterChar"/>
    <w:uiPriority w:val="99"/>
    <w:unhideWhenUsed/>
    <w:rsid w:val="00E41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13C537EB37A48AA0BB503760663A2" ma:contentTypeVersion="3" ma:contentTypeDescription="Create a new document." ma:contentTypeScope="" ma:versionID="51cbe445fa2c2be6e4f52ed8189e82b2">
  <xsd:schema xmlns:xsd="http://www.w3.org/2001/XMLSchema" xmlns:xs="http://www.w3.org/2001/XMLSchema" xmlns:p="http://schemas.microsoft.com/office/2006/metadata/properties" xmlns:ns3="53c32f87-ac6b-4db2-ac15-b016a74cffbe" targetNamespace="http://schemas.microsoft.com/office/2006/metadata/properties" ma:root="true" ma:fieldsID="dd5587ce2848a64df7b04644a0c375ae" ns3:_="">
    <xsd:import namespace="53c32f87-ac6b-4db2-ac15-b016a74cff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32f87-ac6b-4db2-ac15-b016a74cf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2037C-3355-45E8-BBFB-EC08D4B34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9CC90B-2E06-4DC3-9C49-0B20EE6ED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F0E64-0CF7-4EE2-AA28-BF3D9F16D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32f87-ac6b-4db2-ac15-b016a74cf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renee@developclarinda.org</dc:creator>
  <cp:keywords/>
  <dc:description/>
  <cp:lastModifiedBy>Amy McQueen</cp:lastModifiedBy>
  <cp:revision>2</cp:revision>
  <cp:lastPrinted>2021-12-14T15:38:00Z</cp:lastPrinted>
  <dcterms:created xsi:type="dcterms:W3CDTF">2025-12-09T15:03:00Z</dcterms:created>
  <dcterms:modified xsi:type="dcterms:W3CDTF">2025-12-09T15:03:00Z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0x010100F7213C537EB37A48AA0BB503760663A2</vt:lpwstr>
  </property>
</Properties>
</file>